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B1BF1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宁波鼎合金属材料有限公司</w:t>
      </w:r>
      <w:r>
        <w:rPr>
          <w:rFonts w:ascii="宋体" w:hAnsi="宋体" w:eastAsia="宋体" w:cs="宋体"/>
          <w:b/>
          <w:bCs/>
          <w:i w:val="0"/>
          <w:strike w:val="0"/>
          <w:color w:val="000000"/>
          <w:sz w:val="36"/>
          <w:szCs w:val="36"/>
        </w:rPr>
        <w:t>废铅蓄电池收集转运情况、运输车辆信息和收集作业人员联系方式，环境保护制度和污染防治措施落实情况</w:t>
      </w:r>
      <w:r>
        <w:rPr>
          <w:rFonts w:hint="eastAsia"/>
          <w:b/>
          <w:bCs/>
          <w:sz w:val="36"/>
          <w:szCs w:val="36"/>
          <w:lang w:val="en-US" w:eastAsia="zh-CN"/>
        </w:rPr>
        <w:t>公示</w:t>
      </w:r>
    </w:p>
    <w:p w14:paraId="1E957DE7"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68AA0436"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6A489407"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一、</w:t>
      </w:r>
    </w:p>
    <w:tbl>
      <w:tblPr>
        <w:tblStyle w:val="3"/>
        <w:tblpPr w:leftFromText="180" w:rightFromText="180" w:vertAnchor="text" w:horzAnchor="page" w:tblpX="2041" w:tblpY="41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3"/>
        <w:gridCol w:w="1297"/>
        <w:gridCol w:w="1811"/>
        <w:gridCol w:w="1416"/>
        <w:gridCol w:w="2064"/>
      </w:tblGrid>
      <w:tr w14:paraId="6EA1B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</w:tcPr>
          <w:p w14:paraId="46C731CF">
            <w:pPr>
              <w:jc w:val="center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1297" w:type="dxa"/>
          </w:tcPr>
          <w:p w14:paraId="7236861B">
            <w:pPr>
              <w:jc w:val="center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地址</w:t>
            </w:r>
          </w:p>
        </w:tc>
        <w:tc>
          <w:tcPr>
            <w:tcW w:w="1811" w:type="dxa"/>
          </w:tcPr>
          <w:p w14:paraId="3B334338">
            <w:pPr>
              <w:jc w:val="center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集中转运点</w:t>
            </w:r>
          </w:p>
        </w:tc>
        <w:tc>
          <w:tcPr>
            <w:tcW w:w="1416" w:type="dxa"/>
          </w:tcPr>
          <w:p w14:paraId="3B920FD8">
            <w:pPr>
              <w:jc w:val="center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运输车辆信息</w:t>
            </w:r>
          </w:p>
        </w:tc>
        <w:tc>
          <w:tcPr>
            <w:tcW w:w="2064" w:type="dxa"/>
          </w:tcPr>
          <w:p w14:paraId="2C1524B7">
            <w:pPr>
              <w:jc w:val="center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收集作业人员联系方式</w:t>
            </w:r>
          </w:p>
        </w:tc>
      </w:tr>
      <w:tr w14:paraId="2CF39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</w:tcPr>
          <w:p w14:paraId="3A3D8D03">
            <w:pPr>
              <w:jc w:val="center"/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lang w:val="en-US" w:eastAsia="zh-CN"/>
              </w:rPr>
              <w:t>宁波鼎合金属材料有限公司</w:t>
            </w:r>
          </w:p>
        </w:tc>
        <w:tc>
          <w:tcPr>
            <w:tcW w:w="1297" w:type="dxa"/>
          </w:tcPr>
          <w:p w14:paraId="2ED474C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宋体" w:hAnsi="宋体"/>
                <w:b w:val="0"/>
                <w:bCs w:val="0"/>
                <w:kern w:val="0"/>
                <w:sz w:val="30"/>
                <w:szCs w:val="30"/>
              </w:rPr>
            </w:pPr>
            <w:r>
              <w:rPr>
                <w:rFonts w:hint="eastAsia" w:ascii="宋体" w:hAnsi="宋体"/>
                <w:b w:val="0"/>
                <w:bCs w:val="0"/>
                <w:kern w:val="0"/>
                <w:sz w:val="30"/>
                <w:szCs w:val="30"/>
              </w:rPr>
              <w:t>宁波市北仑区明州西路580号</w:t>
            </w:r>
          </w:p>
          <w:p w14:paraId="50DC279A">
            <w:pPr>
              <w:jc w:val="center"/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811" w:type="dxa"/>
          </w:tcPr>
          <w:p w14:paraId="29BF208A">
            <w:pPr>
              <w:jc w:val="center"/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危险废物贮存库</w:t>
            </w:r>
          </w:p>
        </w:tc>
        <w:tc>
          <w:tcPr>
            <w:tcW w:w="1416" w:type="dxa"/>
          </w:tcPr>
          <w:p w14:paraId="46A86D5D">
            <w:pPr>
              <w:jc w:val="center"/>
              <w:rPr>
                <w:rFonts w:hint="eastAsia"/>
                <w:b w:val="0"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lang w:val="en-US" w:eastAsia="zh-CN"/>
              </w:rPr>
              <w:t>河南华庆物流运输有限公司</w:t>
            </w:r>
          </w:p>
          <w:p w14:paraId="2450F773">
            <w:pPr>
              <w:ind w:left="600" w:hanging="600" w:hangingChars="200"/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064" w:type="dxa"/>
          </w:tcPr>
          <w:p w14:paraId="7292F8D6">
            <w:pPr>
              <w:jc w:val="center"/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陈帅锜</w:t>
            </w:r>
          </w:p>
          <w:p w14:paraId="081BC29D">
            <w:p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15268871488</w:t>
            </w:r>
          </w:p>
        </w:tc>
      </w:tr>
    </w:tbl>
    <w:p w14:paraId="5204DFFA">
      <w:pPr>
        <w:ind w:left="8132" w:hanging="8132" w:hangingChars="270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                                                                             </w:t>
      </w:r>
    </w:p>
    <w:p w14:paraId="6100A8A9"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</w:t>
      </w:r>
    </w:p>
    <w:p w14:paraId="5039025E"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55723843"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4F22EEE2"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4FE12E14"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</w:p>
    <w:p w14:paraId="427525BF"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1A15803D"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014957DA"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 w14:paraId="08C66F7B">
      <w:pPr>
        <w:numPr>
          <w:ilvl w:val="0"/>
          <w:numId w:val="1"/>
        </w:numPr>
        <w:ind w:left="301" w:hanging="301" w:hangingChars="10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环境保护制度   </w:t>
      </w:r>
    </w:p>
    <w:p w14:paraId="59BB8011">
      <w:pPr>
        <w:numPr>
          <w:numId w:val="0"/>
        </w:numPr>
        <w:ind w:leftChars="-100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 w14:paraId="2B3EFCBD">
      <w:pPr>
        <w:numPr>
          <w:numId w:val="0"/>
        </w:numPr>
        <w:ind w:leftChars="-10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64150" cy="4899025"/>
            <wp:effectExtent l="0" t="0" r="8890" b="8255"/>
            <wp:docPr id="2" name="图片 2" descr="56fc17c6a19861e263b195d6ac12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fc17c6a19861e263b195d6ac124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7090">
      <w:pPr>
        <w:numPr>
          <w:numId w:val="0"/>
        </w:numPr>
        <w:ind w:leftChars="-100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 w14:paraId="267E5749">
      <w:pPr>
        <w:numPr>
          <w:numId w:val="0"/>
        </w:numPr>
        <w:ind w:leftChars="-100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 w14:paraId="5272E0AC">
      <w:pPr>
        <w:numPr>
          <w:numId w:val="0"/>
        </w:numPr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 w14:paraId="17026069">
      <w:pPr>
        <w:numPr>
          <w:numId w:val="0"/>
        </w:numPr>
        <w:ind w:leftChars="-100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 w14:paraId="544A4534">
      <w:pPr>
        <w:numPr>
          <w:numId w:val="0"/>
        </w:numPr>
        <w:ind w:leftChars="-100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 w14:paraId="497EAF78">
      <w:pPr>
        <w:numPr>
          <w:numId w:val="0"/>
        </w:numPr>
        <w:ind w:leftChars="-100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 w14:paraId="5FD7DF97">
      <w:pPr>
        <w:numPr>
          <w:numId w:val="0"/>
        </w:numPr>
        <w:ind w:leftChars="-100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 w14:paraId="354AEF9E">
      <w:pPr>
        <w:numPr>
          <w:numId w:val="0"/>
        </w:numPr>
        <w:ind w:leftChars="-100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 w14:paraId="0F838494">
      <w:pPr>
        <w:numPr>
          <w:numId w:val="0"/>
        </w:num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三、</w:t>
      </w:r>
    </w:p>
    <w:p w14:paraId="482F13C0">
      <w:pPr>
        <w:numPr>
          <w:numId w:val="0"/>
        </w:numPr>
        <w:ind w:leftChars="-10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78755" cy="5948045"/>
            <wp:effectExtent l="0" t="0" r="9525" b="10795"/>
            <wp:docPr id="3" name="图片 3" descr="172442170f28131d9af26273864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442170f28131d9af2627386431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3550">
      <w:pPr>
        <w:jc w:val="both"/>
        <w:rPr>
          <w:rFonts w:hint="eastAsia"/>
          <w:b/>
          <w:bCs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69865" cy="8018145"/>
            <wp:effectExtent l="0" t="0" r="3175" b="13335"/>
            <wp:docPr id="5" name="图片 5" descr="b4905f295c42f56b7447f5113f6c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4905f295c42f56b7447f5113f6c8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3BAB45"/>
    <w:multiLevelType w:val="singleLevel"/>
    <w:tmpl w:val="493BAB4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llOGFmMGVjZjk0ZGY3ZWZkNmE5MDczZTI3M2JlMTAifQ=="/>
  </w:docVars>
  <w:rsids>
    <w:rsidRoot w:val="64407739"/>
    <w:rsid w:val="6440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2024-07-22T06:56:00Z</dcterms:created>
  <dc:creator>快点动力</dc:creator>
  <cp:lastModifiedBy>快点动力</cp:lastModifiedBy>
  <dcterms:modified xsi:type="dcterms:W3CDTF">2024-07-22T08:16:26Z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AFEC1A5F11CA4150A6269FD92DA6E179_11</vt:lpwstr>
  </property>
</Properties>
</file>